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064AECB9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064AECB9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="3D512242" w:rsidP="064AECB9" w:rsidRDefault="3D512242" w14:paraId="7D5B3D56" w14:textId="34417EEE">
      <w:pPr>
        <w:pStyle w:val="Normal"/>
        <w:spacing w:after="0" w:line="240" w:lineRule="auto"/>
        <w:jc w:val="center"/>
        <w:rPr>
          <w:rFonts w:ascii="Arial" w:hAnsi="Arial" w:eastAsia="Times New Roman" w:cs="Arial"/>
          <w:b w:val="1"/>
          <w:bCs w:val="1"/>
          <w:sz w:val="28"/>
          <w:szCs w:val="28"/>
        </w:rPr>
      </w:pPr>
      <w:r w:rsidRPr="064AECB9" w:rsidR="3D512242">
        <w:rPr>
          <w:rFonts w:ascii="Arial" w:hAnsi="Arial" w:eastAsia="Times New Roman" w:cs="Arial"/>
          <w:b w:val="1"/>
          <w:bCs w:val="1"/>
          <w:sz w:val="28"/>
          <w:szCs w:val="28"/>
        </w:rPr>
        <w:t>Module 22: Fixed and Variable Costs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1936BBAC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936BBAC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62C4D74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64AECB9" w:rsidR="08ADCAC4">
              <w:rPr>
                <w:rFonts w:ascii="Arial" w:hAnsi="Arial" w:eastAsia="Times New Roman" w:cs="Arial"/>
                <w:sz w:val="24"/>
                <w:szCs w:val="24"/>
              </w:rPr>
              <w:t>Evaluate --&gt;factors (to consider for management decisions)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936BBAC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1936BBAC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64AECB9" w:rsidRDefault="00403CDB" w14:paraId="65D4DF68" w14:textId="31A471A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64AECB9" w:rsidR="252DF5A0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Evaluate</w:t>
            </w:r>
            <w:r w:rsidRPr="064AECB9" w:rsidR="252DF5A0">
              <w:rPr>
                <w:rFonts w:ascii="Arial" w:hAnsi="Arial" w:eastAsia="Times New Roman" w:cs="Arial"/>
                <w:sz w:val="24"/>
                <w:szCs w:val="24"/>
              </w:rPr>
              <w:t xml:space="preserve"> the </w:t>
            </w:r>
            <w:r w:rsidRPr="064AECB9" w:rsidR="252DF5A0">
              <w:rPr>
                <w:rFonts w:ascii="Arial" w:hAnsi="Arial" w:eastAsia="Times New Roman" w:cs="Arial"/>
                <w:sz w:val="24"/>
                <w:szCs w:val="24"/>
                <w:u w:val="single"/>
              </w:rPr>
              <w:t>factors</w:t>
            </w:r>
            <w:r w:rsidRPr="064AECB9" w:rsidR="252DF5A0">
              <w:rPr>
                <w:rFonts w:ascii="Arial" w:hAnsi="Arial" w:eastAsia="Times New Roman" w:cs="Arial"/>
                <w:sz w:val="24"/>
                <w:szCs w:val="24"/>
              </w:rPr>
              <w:t xml:space="preserve"> a manager considers when making management decisions.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936BBAC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936BBAC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5B74083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F7346A6" w:rsidRDefault="00403CDB" w14:paraId="63FC0F31" w14:textId="07FE39F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F7346A6" w:rsidR="21033B02">
              <w:rPr>
                <w:rFonts w:ascii="Arial" w:hAnsi="Arial" w:eastAsia="Times New Roman" w:cs="Arial"/>
                <w:sz w:val="24"/>
                <w:szCs w:val="24"/>
              </w:rPr>
              <w:t>Total cost</w:t>
            </w:r>
          </w:p>
          <w:p w:rsidRPr="00403CDB" w:rsidR="00403CDB" w:rsidP="5F7346A6" w:rsidRDefault="00403CDB" w14:paraId="20685CFA" w14:textId="7CA5F02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F7346A6" w:rsidRDefault="00403CDB" w14:paraId="7EC72274" w14:textId="447A89D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F7346A6" w:rsidR="21033B02">
              <w:rPr>
                <w:rFonts w:ascii="Arial" w:hAnsi="Arial" w:eastAsia="Times New Roman" w:cs="Arial"/>
                <w:sz w:val="24"/>
                <w:szCs w:val="24"/>
              </w:rPr>
              <w:t>Unit Cost</w:t>
            </w:r>
          </w:p>
          <w:p w:rsidRPr="00403CDB" w:rsidR="00403CDB" w:rsidP="5F7346A6" w:rsidRDefault="00403CDB" w14:paraId="756AC63B" w14:textId="4602229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F7346A6" w:rsidRDefault="00403CDB" w14:paraId="77C6C862" w14:textId="23E2DE07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F7346A6" w:rsidR="21033B02">
              <w:rPr>
                <w:rFonts w:ascii="Arial" w:hAnsi="Arial" w:eastAsia="Times New Roman" w:cs="Arial"/>
                <w:sz w:val="24"/>
                <w:szCs w:val="24"/>
              </w:rPr>
              <w:t>Variable costs</w:t>
            </w:r>
          </w:p>
          <w:p w:rsidRPr="00403CDB" w:rsidR="00403CDB" w:rsidP="5F7346A6" w:rsidRDefault="00403CDB" w14:paraId="738A12E4" w14:textId="6CFE79B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F7346A6" w:rsidRDefault="00403CDB" w14:paraId="3EFDEFB2" w14:textId="23C3A89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F7346A6" w:rsidR="21033B02">
              <w:rPr>
                <w:rFonts w:ascii="Arial" w:hAnsi="Arial" w:eastAsia="Times New Roman" w:cs="Arial"/>
                <w:sz w:val="24"/>
                <w:szCs w:val="24"/>
              </w:rPr>
              <w:t>Fixed costs</w:t>
            </w:r>
          </w:p>
          <w:p w:rsidRPr="00403CDB" w:rsidR="00403CDB" w:rsidP="5F7346A6" w:rsidRDefault="00403CDB" w14:paraId="2757906F" w14:textId="42FDE3F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F7346A6" w:rsidRDefault="00403CDB" w14:paraId="79E576DF" w14:textId="270360B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F7346A6" w:rsidR="21033B02">
              <w:rPr>
                <w:rFonts w:ascii="Arial" w:hAnsi="Arial" w:eastAsia="Times New Roman" w:cs="Arial"/>
                <w:sz w:val="24"/>
                <w:szCs w:val="24"/>
              </w:rPr>
              <w:t>Contribution margin</w:t>
            </w:r>
          </w:p>
          <w:p w:rsidRPr="00403CDB" w:rsidR="00403CDB" w:rsidP="5F7346A6" w:rsidRDefault="00403CDB" w14:paraId="35B213CC" w14:textId="223E318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F7346A6" w:rsidRDefault="00403CDB" w14:paraId="64B6715F" w14:textId="7734B087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proofErr w:type="gramStart"/>
            <w:r w:rsidRPr="5F7346A6" w:rsidR="21033B02">
              <w:rPr>
                <w:rFonts w:ascii="Arial" w:hAnsi="Arial" w:eastAsia="Times New Roman" w:cs="Arial"/>
                <w:sz w:val="24"/>
                <w:szCs w:val="24"/>
              </w:rPr>
              <w:t>Break even</w:t>
            </w:r>
            <w:proofErr w:type="gramEnd"/>
            <w:r w:rsidRPr="5F7346A6" w:rsidR="21033B02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proofErr w:type="gramStart"/>
            <w:r w:rsidRPr="5F7346A6" w:rsidR="21033B02">
              <w:rPr>
                <w:rFonts w:ascii="Arial" w:hAnsi="Arial" w:eastAsia="Times New Roman" w:cs="Arial"/>
                <w:sz w:val="24"/>
                <w:szCs w:val="24"/>
              </w:rPr>
              <w:t>point</w:t>
            </w:r>
            <w:proofErr w:type="gramEnd"/>
            <w:r w:rsidRPr="5F7346A6" w:rsidR="21033B02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5F7346A6" w:rsidRDefault="00403CDB" w14:paraId="4255E158" w14:textId="62E1348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F7346A6" w:rsidRDefault="00403CDB" w14:paraId="68F6A5CC" w14:textId="152269D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F7346A6" w:rsidR="21033B02">
              <w:rPr>
                <w:rFonts w:ascii="Arial" w:hAnsi="Arial" w:eastAsia="Times New Roman" w:cs="Arial"/>
                <w:sz w:val="24"/>
                <w:szCs w:val="24"/>
              </w:rPr>
              <w:t>Sales mix</w:t>
            </w:r>
          </w:p>
          <w:p w:rsidRPr="00403CDB" w:rsidR="00403CDB" w:rsidP="5F7346A6" w:rsidRDefault="00403CDB" w14:paraId="321FB75C" w14:textId="130D0F2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1DE04D1F" w14:textId="2EF265D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77E168D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14B310A" w:rsidR="47D007D0">
              <w:rPr>
                <w:rFonts w:ascii="Arial" w:hAnsi="Arial" w:eastAsia="Times New Roman" w:cs="Arial"/>
                <w:sz w:val="24"/>
                <w:szCs w:val="24"/>
              </w:rPr>
              <w:t>That</w:t>
            </w:r>
            <w:r w:rsidRPr="014B310A" w:rsidR="665A4309">
              <w:rPr>
                <w:rFonts w:ascii="Arial" w:hAnsi="Arial" w:eastAsia="Times New Roman" w:cs="Arial"/>
                <w:sz w:val="24"/>
                <w:szCs w:val="24"/>
              </w:rPr>
              <w:t>:</w:t>
            </w:r>
            <w:r w:rsidRPr="014B310A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14B310A" w:rsidRDefault="00403CDB" w14:paraId="7F19D7AE" w14:textId="14BA93F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4B310A" w:rsidR="16A7910F">
              <w:rPr>
                <w:rFonts w:ascii="Times New Roman" w:hAnsi="Times New Roman" w:eastAsia="Times New Roman" w:cs="Times New Roman"/>
                <w:sz w:val="24"/>
                <w:szCs w:val="24"/>
              </w:rPr>
              <w:t>Net income is affected by changes in volume, cost, unit price, and sales.</w:t>
            </w:r>
          </w:p>
          <w:p w:rsidRPr="00403CDB" w:rsidR="00403CDB" w:rsidP="014B310A" w:rsidRDefault="00403CDB" w14:paraId="5BA778CB" w14:textId="30D43D90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014B310A" w:rsidRDefault="00403CDB" w14:paraId="0E94E831" w14:textId="0EBF6E80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4B310A" w:rsidR="16A7910F">
              <w:rPr>
                <w:rFonts w:ascii="Times New Roman" w:hAnsi="Times New Roman" w:eastAsia="Times New Roman" w:cs="Times New Roman"/>
                <w:sz w:val="24"/>
                <w:szCs w:val="24"/>
              </w:rPr>
              <w:t>Management must take the data they are given to analyze current operations and plan future operations.</w:t>
            </w:r>
          </w:p>
          <w:p w:rsidRPr="00403CDB" w:rsidR="00403CDB" w:rsidP="014B310A" w:rsidRDefault="00403CDB" w14:paraId="1E86D1A5" w14:textId="61A6688E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014B310A" w:rsidRDefault="00403CDB" w14:paraId="5103EAAF" w14:textId="5DC4A0C6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4B310A" w:rsidR="16A7910F">
              <w:rPr>
                <w:rFonts w:ascii="Times New Roman" w:hAnsi="Times New Roman" w:eastAsia="Times New Roman" w:cs="Times New Roman"/>
                <w:sz w:val="24"/>
                <w:szCs w:val="24"/>
              </w:rPr>
              <w:t>Must take the data and compare year to year but also against industry standards.</w:t>
            </w:r>
          </w:p>
          <w:p w:rsidRPr="00403CDB" w:rsidR="00403CDB" w:rsidP="014B310A" w:rsidRDefault="00403CDB" w14:paraId="526C2F91" w14:textId="14EDCDC0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014B310A" w:rsidRDefault="00403CDB" w14:paraId="3B1A153F" w14:textId="310610D8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4B310A" w:rsidR="12D55679">
              <w:rPr>
                <w:rFonts w:ascii="Times New Roman" w:hAnsi="Times New Roman" w:eastAsia="Times New Roman" w:cs="Times New Roman"/>
                <w:sz w:val="24"/>
                <w:szCs w:val="24"/>
              </w:rPr>
              <w:t>Managers must take financial information from the past to make decisions about future activities.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64AECB9" w:rsidRDefault="00403CDB" w14:paraId="655B5C57" w14:textId="24F86D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064AECB9" w:rsidR="191198CC">
              <w:rPr>
                <w:rFonts w:ascii="Arial" w:hAnsi="Arial" w:eastAsia="Times New Roman" w:cs="Arial"/>
                <w:sz w:val="24"/>
                <w:szCs w:val="24"/>
              </w:rPr>
              <w:t>Discuss factors such as prices of products, volume of sales or production, per unit variable costs, total fixed costs and mix of products sold that a manager considers when making management decisions.</w:t>
            </w:r>
          </w:p>
          <w:p w:rsidRPr="00403CDB" w:rsidR="00403CDB" w:rsidP="064AECB9" w:rsidRDefault="00403CDB" w14:paraId="0DE1F067" w14:textId="138BA5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64AECB9" w:rsidR="191198CC">
              <w:rPr>
                <w:rFonts w:ascii="Arial" w:hAnsi="Arial" w:eastAsia="Times New Roman" w:cs="Arial"/>
                <w:sz w:val="24"/>
                <w:szCs w:val="24"/>
              </w:rPr>
              <w:t>Distinguish costs as being fixed or variable and describe how a manager may use this information.</w:t>
            </w:r>
          </w:p>
          <w:p w:rsidRPr="00403CDB" w:rsidR="00403CDB" w:rsidP="064AECB9" w:rsidRDefault="00403CDB" w14:paraId="2C8BB3B3" w14:textId="1544C1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64AECB9" w:rsidR="191198CC">
              <w:rPr>
                <w:rFonts w:ascii="Arial" w:hAnsi="Arial" w:eastAsia="Times New Roman" w:cs="Arial"/>
                <w:sz w:val="24"/>
                <w:szCs w:val="24"/>
              </w:rPr>
              <w:t>Determine a mixed costs analysis using the high-low method and the scatter graph method.</w:t>
            </w:r>
          </w:p>
          <w:p w:rsidRPr="00403CDB" w:rsidR="00403CDB" w:rsidP="064AECB9" w:rsidRDefault="00403CDB" w14:paraId="133A2952" w14:textId="01C1B2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64AECB9" w:rsidR="191198CC">
              <w:rPr>
                <w:rFonts w:ascii="Arial" w:hAnsi="Arial" w:eastAsia="Times New Roman" w:cs="Arial"/>
                <w:sz w:val="24"/>
                <w:szCs w:val="24"/>
              </w:rPr>
              <w:t>Compare an income statement detailing the contribution margin to the traditional income statement and explain how changes in sales levels affect contribution margin and net income.</w:t>
            </w:r>
          </w:p>
          <w:p w:rsidRPr="00403CDB" w:rsidR="00403CDB" w:rsidP="064AECB9" w:rsidRDefault="00403CDB" w14:paraId="242403AC" w14:textId="3172DD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64AECB9" w:rsidR="191198CC">
              <w:rPr>
                <w:rFonts w:ascii="Arial" w:hAnsi="Arial" w:eastAsia="Times New Roman" w:cs="Arial"/>
                <w:sz w:val="24"/>
                <w:szCs w:val="24"/>
              </w:rPr>
              <w:t>Create an income statement detailing the contribution margin.</w:t>
            </w:r>
          </w:p>
          <w:p w:rsidRPr="00403CDB" w:rsidR="00403CDB" w:rsidP="064AECB9" w:rsidRDefault="00403CDB" w14:paraId="3AB65F45" w14:textId="41294F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64AECB9" w:rsidR="191198CC">
              <w:rPr>
                <w:rFonts w:ascii="Arial" w:hAnsi="Arial" w:eastAsia="Times New Roman" w:cs="Arial"/>
                <w:sz w:val="24"/>
                <w:szCs w:val="24"/>
              </w:rPr>
              <w:t>Define the breakeven point to be when sales revenue is equal to total costs.</w:t>
            </w:r>
          </w:p>
          <w:p w:rsidRPr="00403CDB" w:rsidR="00403CDB" w:rsidP="064AECB9" w:rsidRDefault="00403CDB" w14:paraId="464C64DD" w14:textId="409FBF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64AECB9" w:rsidR="191198CC">
              <w:rPr>
                <w:rFonts w:ascii="Arial" w:hAnsi="Arial" w:eastAsia="Times New Roman" w:cs="Arial"/>
                <w:sz w:val="24"/>
                <w:szCs w:val="24"/>
              </w:rPr>
              <w:t>Calculate the breakeven point in units and sales and discuss how managers would use the breakeven point.</w:t>
            </w:r>
          </w:p>
          <w:p w:rsidRPr="00403CDB" w:rsidR="00403CDB" w:rsidP="064AECB9" w:rsidRDefault="00403CDB" w14:paraId="53607E48" w14:textId="1573AF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64AECB9" w:rsidR="191198CC">
              <w:rPr>
                <w:rFonts w:ascii="Arial" w:hAnsi="Arial" w:eastAsia="Times New Roman" w:cs="Arial"/>
                <w:sz w:val="24"/>
                <w:szCs w:val="24"/>
              </w:rPr>
              <w:t>Examine how cost-volume-profit (CVP) analysis connects the relationship of product prices, volume or activity levels, variable costs per unit and total fixed costs.</w:t>
            </w:r>
          </w:p>
          <w:p w:rsidRPr="00403CDB" w:rsidR="00403CDB" w:rsidP="064AECB9" w:rsidRDefault="00403CDB" w14:paraId="6A2F6F92" w14:textId="60480D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64AECB9" w:rsidR="191198CC">
              <w:rPr>
                <w:rFonts w:ascii="Arial" w:hAnsi="Arial" w:eastAsia="Times New Roman" w:cs="Arial"/>
                <w:sz w:val="24"/>
                <w:szCs w:val="24"/>
              </w:rPr>
              <w:t>Apply the CVP equations (e.g., breakeven sales volume = fixed costs ÷ contribution margin) to analyze various scenarios to determine their application to the contribution approach of an income statement.</w:t>
            </w:r>
          </w:p>
          <w:p w:rsidRPr="00403CDB" w:rsidR="00403CDB" w:rsidP="064AECB9" w:rsidRDefault="00403CDB" w14:paraId="5D378166" w14:textId="17B43E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64AECB9" w:rsidR="191198CC">
              <w:rPr>
                <w:rFonts w:ascii="Arial" w:hAnsi="Arial" w:eastAsia="Times New Roman" w:cs="Arial"/>
                <w:sz w:val="24"/>
                <w:szCs w:val="24"/>
              </w:rPr>
              <w:t>Analyze various scenarios by applying the CVP equations to determine their application to the contribution approach of an income statement.</w:t>
            </w:r>
          </w:p>
          <w:p w:rsidRPr="00403CDB" w:rsidR="00403CDB" w:rsidP="064AECB9" w:rsidRDefault="00403CDB" w14:paraId="6C18A2D3" w14:textId="016148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64AECB9" w:rsidR="285A2445">
              <w:rPr>
                <w:rFonts w:ascii="Arial" w:hAnsi="Arial" w:eastAsia="Times New Roman" w:cs="Arial"/>
                <w:sz w:val="24"/>
                <w:szCs w:val="24"/>
              </w:rPr>
              <w:t>D</w:t>
            </w:r>
            <w:r w:rsidRPr="064AECB9" w:rsidR="191198CC">
              <w:rPr>
                <w:rFonts w:ascii="Arial" w:hAnsi="Arial" w:eastAsia="Times New Roman" w:cs="Arial"/>
                <w:sz w:val="24"/>
                <w:szCs w:val="24"/>
              </w:rPr>
              <w:t>efine fixed and variable costs and related terms (e.g., cost behaviours, sales revenue contribution margin, contribution approach).</w:t>
            </w:r>
          </w:p>
          <w:p w:rsidRPr="00403CDB" w:rsidR="00403CDB" w:rsidP="064AECB9" w:rsidRDefault="00403CDB" w14:paraId="2C4091B3" w14:textId="26FB30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64AECB9" w:rsidR="191198CC">
              <w:rPr>
                <w:rFonts w:ascii="Arial" w:hAnsi="Arial" w:eastAsia="Times New Roman" w:cs="Arial"/>
                <w:sz w:val="24"/>
                <w:szCs w:val="24"/>
              </w:rPr>
              <w:t>Compute and explain how changes in sales levels affect contribution margin and net income.</w:t>
            </w:r>
          </w:p>
        </w:tc>
      </w:tr>
      <w:tr w:rsidRPr="00403CDB" w:rsidR="00403CDB" w:rsidTr="1936BBAC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936BBAC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936BBAC" w:rsidRDefault="00403CDB" w14:paraId="22224248" w14:textId="5586A4A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36BBAC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1936BBAC" w:rsidR="48DA716D">
              <w:rPr>
                <w:rFonts w:ascii="Arial" w:hAnsi="Arial" w:eastAsia="Times New Roman" w:cs="Arial"/>
                <w:sz w:val="24"/>
                <w:szCs w:val="24"/>
              </w:rPr>
              <w:t xml:space="preserve">Are we making a </w:t>
            </w:r>
            <w:r w:rsidRPr="1936BBAC" w:rsidR="48DA716D">
              <w:rPr>
                <w:rFonts w:ascii="Arial" w:hAnsi="Arial" w:eastAsia="Times New Roman" w:cs="Arial"/>
                <w:sz w:val="24"/>
                <w:szCs w:val="24"/>
              </w:rPr>
              <w:t>satisfactory</w:t>
            </w:r>
            <w:r w:rsidRPr="1936BBAC" w:rsidR="48DA716D">
              <w:rPr>
                <w:rFonts w:ascii="Arial" w:hAnsi="Arial" w:eastAsia="Times New Roman" w:cs="Arial"/>
                <w:sz w:val="24"/>
                <w:szCs w:val="24"/>
              </w:rPr>
              <w:t xml:space="preserve"> net income to expand the business?</w:t>
            </w:r>
          </w:p>
          <w:p w:rsidRPr="00403CDB" w:rsidR="00403CDB" w:rsidP="1936BBAC" w:rsidRDefault="00403CDB" w14:paraId="29523CA0" w14:textId="28E8277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1936BBAC" w:rsidRDefault="00403CDB" w14:paraId="4D21DF4F" w14:textId="56CC4F3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936BBAC" w:rsidR="28C4796C">
              <w:rPr>
                <w:rFonts w:ascii="Arial" w:hAnsi="Arial" w:eastAsia="Times New Roman" w:cs="Arial"/>
                <w:sz w:val="24"/>
                <w:szCs w:val="24"/>
              </w:rPr>
              <w:t xml:space="preserve">What </w:t>
            </w:r>
            <w:proofErr w:type="gramStart"/>
            <w:r w:rsidRPr="1936BBAC" w:rsidR="28C4796C">
              <w:rPr>
                <w:rFonts w:ascii="Arial" w:hAnsi="Arial" w:eastAsia="Times New Roman" w:cs="Arial"/>
                <w:sz w:val="24"/>
                <w:szCs w:val="24"/>
              </w:rPr>
              <w:t>is</w:t>
            </w:r>
            <w:proofErr w:type="gramEnd"/>
            <w:r w:rsidRPr="1936BBAC" w:rsidR="28C4796C">
              <w:rPr>
                <w:rFonts w:ascii="Arial" w:hAnsi="Arial" w:eastAsia="Times New Roman" w:cs="Arial"/>
                <w:sz w:val="24"/>
                <w:szCs w:val="24"/>
              </w:rPr>
              <w:t xml:space="preserve"> our break-even </w:t>
            </w:r>
            <w:proofErr w:type="gramStart"/>
            <w:r w:rsidRPr="1936BBAC" w:rsidR="28C4796C">
              <w:rPr>
                <w:rFonts w:ascii="Arial" w:hAnsi="Arial" w:eastAsia="Times New Roman" w:cs="Arial"/>
                <w:sz w:val="24"/>
                <w:szCs w:val="24"/>
              </w:rPr>
              <w:t>point</w:t>
            </w:r>
            <w:proofErr w:type="gramEnd"/>
            <w:r w:rsidRPr="1936BBAC" w:rsidR="28C4796C"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14B310A"/>
    <w:rsid w:val="0316149D"/>
    <w:rsid w:val="064AECB9"/>
    <w:rsid w:val="08ADCAC4"/>
    <w:rsid w:val="08B96A2A"/>
    <w:rsid w:val="092275F8"/>
    <w:rsid w:val="0D81A6A4"/>
    <w:rsid w:val="12D55679"/>
    <w:rsid w:val="16A7910F"/>
    <w:rsid w:val="16EE5348"/>
    <w:rsid w:val="17D3ACA0"/>
    <w:rsid w:val="191198CC"/>
    <w:rsid w:val="1936BBAC"/>
    <w:rsid w:val="1B4E4B18"/>
    <w:rsid w:val="1F57E48A"/>
    <w:rsid w:val="21033B02"/>
    <w:rsid w:val="210C630C"/>
    <w:rsid w:val="214F63C7"/>
    <w:rsid w:val="252DF5A0"/>
    <w:rsid w:val="25CE62B5"/>
    <w:rsid w:val="285A2445"/>
    <w:rsid w:val="28C4796C"/>
    <w:rsid w:val="329F37B6"/>
    <w:rsid w:val="34DD79CA"/>
    <w:rsid w:val="3649CC86"/>
    <w:rsid w:val="3A8E5898"/>
    <w:rsid w:val="3B802252"/>
    <w:rsid w:val="3D512242"/>
    <w:rsid w:val="47D007D0"/>
    <w:rsid w:val="48DA716D"/>
    <w:rsid w:val="4A60F20C"/>
    <w:rsid w:val="4C2D18B3"/>
    <w:rsid w:val="5560B0F9"/>
    <w:rsid w:val="57963357"/>
    <w:rsid w:val="5C5A9599"/>
    <w:rsid w:val="5C630C59"/>
    <w:rsid w:val="5F7346A6"/>
    <w:rsid w:val="62DCED5B"/>
    <w:rsid w:val="6517C002"/>
    <w:rsid w:val="6521D220"/>
    <w:rsid w:val="66042B95"/>
    <w:rsid w:val="665A4309"/>
    <w:rsid w:val="6BD67F4E"/>
    <w:rsid w:val="6E21C983"/>
    <w:rsid w:val="70555F6A"/>
    <w:rsid w:val="749EF811"/>
    <w:rsid w:val="74FB47C0"/>
    <w:rsid w:val="7858F73A"/>
    <w:rsid w:val="79018129"/>
    <w:rsid w:val="7A9D518A"/>
    <w:rsid w:val="7C45B527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96CE9-DCF9-417F-AADB-F9FCFFDC1E14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Cindy Miller</cp:lastModifiedBy>
  <cp:revision>14</cp:revision>
  <dcterms:created xsi:type="dcterms:W3CDTF">2020-06-10T22:20:00Z</dcterms:created>
  <dcterms:modified xsi:type="dcterms:W3CDTF">2021-03-24T01:27:28Z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